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41" w:rsidRDefault="007075BE" w:rsidP="00EE581F">
      <w:pPr>
        <w:pStyle w:val="Fuzeile"/>
        <w:tabs>
          <w:tab w:val="clear" w:pos="4536"/>
          <w:tab w:val="clear" w:pos="9072"/>
          <w:tab w:val="left" w:pos="5879"/>
        </w:tabs>
        <w:spacing w:before="480"/>
      </w:pPr>
      <w:r>
        <w:t>Nr.</w:t>
      </w:r>
      <w:r>
        <w:t xml:space="preserve"> 904</w:t>
      </w:r>
      <w:r>
        <w:tab/>
        <w:t xml:space="preserve">Stans, </w:t>
      </w:r>
      <w:r>
        <w:t xml:space="preserve">17. Dezember 2013 </w:t>
      </w:r>
    </w:p>
    <w:p w:rsidR="003E2E41" w:rsidRDefault="007075BE">
      <w:pPr>
        <w:pStyle w:val="Rubrum"/>
      </w:pPr>
      <w:r>
        <w:t xml:space="preserve">Baudirektion. Fachstelle öffentlicher Verkehr und Projektentwicklung. Öffentlicher Verkehr. Variantenevaluation für den Doppelspurausbau der Zentralbahn in Hergiswil. Festlegung der Bestvariante und weiteres Vorgehen. </w:t>
      </w:r>
      <w:r>
        <w:t>Zustimmung</w:t>
      </w:r>
    </w:p>
    <w:p w:rsidR="003E2E41" w:rsidRDefault="007075BE">
      <w:pPr>
        <w:pStyle w:val="berschrift1"/>
      </w:pPr>
      <w:r>
        <w:t>Sachverhalt</w:t>
      </w:r>
    </w:p>
    <w:p w:rsidR="003E2E41" w:rsidRDefault="007075BE">
      <w:pPr>
        <w:pStyle w:val="Textkrper"/>
      </w:pPr>
      <w:r>
        <w:t xml:space="preserve">Die Evaluation der Varianten für einen Doppelspurausbau der Zentralbahn in Hergiswil </w:t>
      </w:r>
      <w:r>
        <w:t>ist</w:t>
      </w:r>
      <w:r>
        <w:t xml:space="preserve"> abgeschlossen. Der entsprechende Schlussbericht wurde von der Begleitgruppe zur Varia</w:t>
      </w:r>
      <w:r>
        <w:t>n</w:t>
      </w:r>
      <w:r>
        <w:t>tenevaluation am 25. Oktober 2013 verabschiedet. In der Fo</w:t>
      </w:r>
      <w:r>
        <w:t>lge hat die Baudirektion die E</w:t>
      </w:r>
      <w:r>
        <w:t>r</w:t>
      </w:r>
      <w:r>
        <w:t>gebnisse der Evaluation gesichtet und schlägt zu Handen des Regierungsrates eine Bestv</w:t>
      </w:r>
      <w:r>
        <w:t>a</w:t>
      </w:r>
      <w:r>
        <w:t>riante vor. Der Regierungsrat soll nun</w:t>
      </w:r>
      <w:r>
        <w:t xml:space="preserve"> über die</w:t>
      </w:r>
      <w:r>
        <w:t xml:space="preserve"> Wahl der Bestvariante und d</w:t>
      </w:r>
      <w:r>
        <w:t>as</w:t>
      </w:r>
      <w:r>
        <w:t xml:space="preserve"> weitere Vo</w:t>
      </w:r>
      <w:r>
        <w:t>r</w:t>
      </w:r>
      <w:r>
        <w:t xml:space="preserve">gehen </w:t>
      </w:r>
      <w:r>
        <w:t>informiert werd</w:t>
      </w:r>
      <w:r>
        <w:t>en. Grundlage für die Wahl d</w:t>
      </w:r>
      <w:r>
        <w:t>er Bestvariante bildet der Schlussbericht von Ernst Basler &amp; Partner, Zürich und der von der Baudirektion verfasste Begleitbericht.</w:t>
      </w:r>
    </w:p>
    <w:p w:rsidR="003E2E41" w:rsidRDefault="007075BE">
      <w:pPr>
        <w:pStyle w:val="berschrift1"/>
      </w:pPr>
      <w:r>
        <w:t>Erwägungen</w:t>
      </w:r>
    </w:p>
    <w:p w:rsidR="003E2E41" w:rsidRDefault="007075BE">
      <w:pPr>
        <w:pStyle w:val="Textkrper"/>
      </w:pPr>
      <w:r>
        <w:t xml:space="preserve">1. </w:t>
      </w:r>
      <w:r>
        <w:br/>
        <w:t xml:space="preserve">Der Schlussbericht zur Variantenevaluation </w:t>
      </w:r>
      <w:r>
        <w:t>hält die Ergebnisse im Detail fest und zieht ein Fazit hinsichtlic</w:t>
      </w:r>
      <w:r>
        <w:t>h der Bestvariante. Es zeigt sich darin, dass</w:t>
      </w:r>
      <w:r>
        <w:t xml:space="preserve"> aus den Ergebnissen der Ko</w:t>
      </w:r>
      <w:r>
        <w:t>s</w:t>
      </w:r>
      <w:r>
        <w:t xml:space="preserve">ten-Nutzen-Analyse und der Nutzwert-Analyse unterschiedliche Bestvarianten hervorgehen.  </w:t>
      </w:r>
      <w:r>
        <w:t xml:space="preserve"> </w:t>
      </w:r>
      <w:r>
        <w:t>H</w:t>
      </w:r>
      <w:r>
        <w:t xml:space="preserve">insichtlich der Bestvariante </w:t>
      </w:r>
      <w:r>
        <w:t xml:space="preserve">ist deshalb </w:t>
      </w:r>
      <w:r>
        <w:t>eine politische Würdigung vor</w:t>
      </w:r>
      <w:r>
        <w:t>zunehmen.</w:t>
      </w:r>
      <w:r>
        <w:t xml:space="preserve"> In Ergä</w:t>
      </w:r>
      <w:r>
        <w:t>n</w:t>
      </w:r>
      <w:r>
        <w:t>zung</w:t>
      </w:r>
      <w:r>
        <w:t xml:space="preserve"> zum Schlussbericht der Evaluation hat die Baudirektion einen Begleitbericht verfasst. Darin sind die Ergebnisse der Evaluation</w:t>
      </w:r>
      <w:r>
        <w:t>,</w:t>
      </w:r>
      <w:r>
        <w:t xml:space="preserve"> die offenen Punkte</w:t>
      </w:r>
      <w:r>
        <w:t xml:space="preserve"> und die Wahl der Bestvariante</w:t>
      </w:r>
      <w:r>
        <w:t xml:space="preserve"> </w:t>
      </w:r>
      <w:r>
        <w:t>dokumentiert</w:t>
      </w:r>
      <w:r>
        <w:t xml:space="preserve">. Die Wahl der Bestvariante hat neben monetären Aspekten auch </w:t>
      </w:r>
      <w:r>
        <w:t>Frag</w:t>
      </w:r>
      <w:r>
        <w:t xml:space="preserve">en der Lebensqualität und Entwicklungspotentiale sowie </w:t>
      </w:r>
      <w:r>
        <w:t xml:space="preserve">politische Erwägungen </w:t>
      </w:r>
      <w:r>
        <w:t xml:space="preserve">bzw. </w:t>
      </w:r>
      <w:r>
        <w:t>Gewichtungen zu</w:t>
      </w:r>
      <w:r>
        <w:t xml:space="preserve"> berücksichtigen</w:t>
      </w:r>
      <w:r>
        <w:t>. Zu beachten gilt es, dass der Doppelspurausbau in Hergiswil als Jah</w:t>
      </w:r>
      <w:r>
        <w:t>r</w:t>
      </w:r>
      <w:r>
        <w:t>hundert</w:t>
      </w:r>
      <w:r>
        <w:t>b</w:t>
      </w:r>
      <w:r>
        <w:t xml:space="preserve">auwerk eingestuft werden </w:t>
      </w:r>
      <w:r>
        <w:t>muss</w:t>
      </w:r>
      <w:r>
        <w:t>. Aufgrund der vorliegenden Unterlag</w:t>
      </w:r>
      <w:r>
        <w:t xml:space="preserve">en aus der Variantenevaluation beantragt die Baudirektion dem Regierungsrat, die Variante </w:t>
      </w:r>
      <w:r>
        <w:t>„</w:t>
      </w:r>
      <w:r>
        <w:t>Tunnel kurz mit modifiziertem Auflageprojekt</w:t>
      </w:r>
      <w:r>
        <w:t>“</w:t>
      </w:r>
      <w:r>
        <w:t xml:space="preserve"> (Variante 4) als Bestvariante </w:t>
      </w:r>
      <w:r>
        <w:t>weiter zu verfolgen</w:t>
      </w:r>
      <w:r>
        <w:t>. Di</w:t>
      </w:r>
      <w:r>
        <w:t>e</w:t>
      </w:r>
      <w:r>
        <w:t>se Variante ist technisch machbar und hat hinsichtlich der Finanz</w:t>
      </w:r>
      <w:r>
        <w:t>ierung gute Chancen.</w:t>
      </w:r>
    </w:p>
    <w:p w:rsidR="001E7E26" w:rsidRDefault="007075BE">
      <w:pPr>
        <w:pStyle w:val="Textkrper"/>
      </w:pPr>
      <w:r>
        <w:t xml:space="preserve">2. </w:t>
      </w:r>
      <w:r>
        <w:br/>
        <w:t>Nachdem die Bestvariante bestimmt ist, sollen die Ergebnisse der Variantenevaluation mit dem Begleitbericht und der Empfehlung für die Bestvariante den Projektpartnern zur Ste</w:t>
      </w:r>
      <w:r>
        <w:t>l</w:t>
      </w:r>
      <w:r>
        <w:t xml:space="preserve">lungnahme unterbreitet werden. Folgende Teilnehmer der </w:t>
      </w:r>
      <w:r>
        <w:t>Vernehmlassung sind vorges</w:t>
      </w:r>
      <w:r>
        <w:t>e</w:t>
      </w:r>
      <w:r>
        <w:t>hen:</w:t>
      </w:r>
    </w:p>
    <w:p w:rsidR="001E7E26" w:rsidRDefault="007075BE" w:rsidP="00C02674">
      <w:pPr>
        <w:pStyle w:val="Textkrper"/>
        <w:jc w:val="left"/>
      </w:pPr>
      <w:r>
        <w:t>- Kantone Luzern und Obwalden</w:t>
      </w:r>
      <w:r>
        <w:br/>
        <w:t>- Gemeinde Hergiswil</w:t>
      </w:r>
      <w:r>
        <w:br/>
        <w:t>- zb Zentralbahn AG</w:t>
      </w:r>
      <w:r>
        <w:br/>
        <w:t>- Bundesamt für Verkehr</w:t>
      </w:r>
      <w:r>
        <w:t xml:space="preserve">, BAV </w:t>
      </w:r>
    </w:p>
    <w:p w:rsidR="001E7E26" w:rsidRDefault="007075BE">
      <w:pPr>
        <w:pStyle w:val="Textkrper"/>
      </w:pPr>
      <w:r>
        <w:t xml:space="preserve">Die Stellungnahme dieser Projektpartner </w:t>
      </w:r>
      <w:r>
        <w:t>bildet</w:t>
      </w:r>
      <w:r>
        <w:t xml:space="preserve"> dann die Grundlage für die </w:t>
      </w:r>
      <w:r>
        <w:t xml:space="preserve">Erarbeitung eines </w:t>
      </w:r>
      <w:r>
        <w:t>Berichtes an den L</w:t>
      </w:r>
      <w:r>
        <w:t>andrat zur Be</w:t>
      </w:r>
      <w:r>
        <w:t>stvariante für den Doppelspurausbau der Zentralbahn in Hergiswil. Das weitere Vorgehen sieht wie folgt aus:</w:t>
      </w:r>
    </w:p>
    <w:p w:rsidR="001D3F79" w:rsidRDefault="007075BE" w:rsidP="00B170DE">
      <w:pPr>
        <w:pStyle w:val="Textkrper"/>
        <w:ind w:left="2835" w:hanging="2835"/>
      </w:pPr>
      <w:r>
        <w:lastRenderedPageBreak/>
        <w:t>17. Dezember 2013:</w:t>
      </w:r>
      <w:r>
        <w:tab/>
      </w:r>
      <w:r>
        <w:tab/>
      </w:r>
      <w:r>
        <w:t>Beschluss des Regierungsrates zur Bestvariante und Verneh</w:t>
      </w:r>
      <w:r>
        <w:t>m</w:t>
      </w:r>
      <w:r>
        <w:t>lassungsstart bei den Partnern.</w:t>
      </w:r>
    </w:p>
    <w:p w:rsidR="001D3F79" w:rsidRDefault="007075BE" w:rsidP="00B170DE">
      <w:pPr>
        <w:pStyle w:val="Textkrper"/>
        <w:ind w:left="2835" w:hanging="2835"/>
      </w:pPr>
      <w:r>
        <w:t>Januar bis März 2014:</w:t>
      </w:r>
      <w:r>
        <w:tab/>
      </w:r>
      <w:r>
        <w:t>Präsentation der</w:t>
      </w:r>
      <w:r>
        <w:t xml:space="preserve"> Bestvariante bei den Partnern mit anschlie</w:t>
      </w:r>
      <w:r>
        <w:t>s</w:t>
      </w:r>
      <w:r>
        <w:t>sender Vernehmlassungsfrist.</w:t>
      </w:r>
    </w:p>
    <w:p w:rsidR="008403A8" w:rsidRDefault="007075BE" w:rsidP="008403A8">
      <w:pPr>
        <w:pStyle w:val="Textkrper"/>
        <w:spacing w:after="0"/>
      </w:pPr>
      <w:r>
        <w:t>April bis Mai 2014:</w:t>
      </w:r>
      <w:r>
        <w:tab/>
      </w:r>
      <w:r>
        <w:tab/>
      </w:r>
      <w:r>
        <w:t>Auswertung der Stellungnahmen und Erarbeitung des</w:t>
      </w:r>
    </w:p>
    <w:p w:rsidR="001D3F79" w:rsidRDefault="007075BE" w:rsidP="008403A8">
      <w:pPr>
        <w:pStyle w:val="Textkrper"/>
        <w:ind w:left="2126" w:firstLine="709"/>
      </w:pPr>
      <w:r>
        <w:t>Landratsbeschluss</w:t>
      </w:r>
    </w:p>
    <w:p w:rsidR="001D3F79" w:rsidRDefault="007075BE" w:rsidP="00B170DE">
      <w:pPr>
        <w:pStyle w:val="Textkrper"/>
        <w:ind w:left="2835" w:hanging="2835"/>
      </w:pPr>
      <w:r>
        <w:t>Juni 2014:</w:t>
      </w:r>
      <w:r>
        <w:tab/>
      </w:r>
      <w:r>
        <w:tab/>
      </w:r>
      <w:r>
        <w:t>Verabschiedung der Bestvariante durch den Regierungsrat zu Handen des Landrates</w:t>
      </w:r>
      <w:r>
        <w:t>.</w:t>
      </w:r>
    </w:p>
    <w:p w:rsidR="009C57FE" w:rsidRDefault="007075BE">
      <w:pPr>
        <w:pStyle w:val="Textkrper"/>
      </w:pPr>
      <w:r>
        <w:t>2. Hälfte 2014:</w:t>
      </w:r>
      <w:r>
        <w:tab/>
      </w:r>
      <w:r>
        <w:tab/>
      </w:r>
      <w:r>
        <w:t>Landratsdebatte in neuer Zusammensetzung des Landrates.</w:t>
      </w:r>
    </w:p>
    <w:p w:rsidR="003E2E41" w:rsidRDefault="007075BE">
      <w:pPr>
        <w:pStyle w:val="berschrift1"/>
      </w:pPr>
      <w:r>
        <w:t>Beschluss</w:t>
      </w:r>
    </w:p>
    <w:p w:rsidR="003E2E41" w:rsidRDefault="007075BE" w:rsidP="0074787E">
      <w:pPr>
        <w:pStyle w:val="Nummeriert"/>
        <w:spacing w:after="0"/>
        <w:ind w:left="0" w:firstLine="0"/>
      </w:pPr>
      <w:r>
        <w:t xml:space="preserve">Der Bestvariante „Tunnel kurz mit modifiziertem Auflageprojekt“ wird zugestimmt. Die </w:t>
      </w:r>
      <w:r>
        <w:t>Baud</w:t>
      </w:r>
      <w:r>
        <w:t>i</w:t>
      </w:r>
      <w:r>
        <w:t xml:space="preserve">rektion </w:t>
      </w:r>
      <w:r>
        <w:t>wird beauftragt</w:t>
      </w:r>
      <w:r>
        <w:t>,</w:t>
      </w:r>
      <w:r>
        <w:t xml:space="preserve"> die Bestvariante den Projektpartnern zu einer Stellungnahm</w:t>
      </w:r>
      <w:r>
        <w:t xml:space="preserve">e zu </w:t>
      </w:r>
      <w:r>
        <w:t>u</w:t>
      </w:r>
      <w:r>
        <w:t>n</w:t>
      </w:r>
      <w:r>
        <w:t>terbreiten.</w:t>
      </w:r>
    </w:p>
    <w:p w:rsidR="00154435" w:rsidRDefault="007075BE" w:rsidP="00CB387B">
      <w:pPr>
        <w:pStyle w:val="Verteilertitel"/>
      </w:pPr>
      <w:r>
        <w:t xml:space="preserve">Mitteilung durch Protokollauszug an: </w:t>
      </w:r>
    </w:p>
    <w:p w:rsidR="00AA135F" w:rsidRDefault="007075BE">
      <w:pPr>
        <w:pStyle w:val="Verteiler"/>
        <w:numPr>
          <w:ilvl w:val="0"/>
          <w:numId w:val="3"/>
        </w:numPr>
        <w:ind w:left="284" w:hanging="284"/>
      </w:pPr>
      <w:r>
        <w:t>Finanzdirektion</w:t>
      </w:r>
    </w:p>
    <w:p w:rsidR="00154435" w:rsidRDefault="007075BE">
      <w:pPr>
        <w:pStyle w:val="Verteiler"/>
        <w:numPr>
          <w:ilvl w:val="0"/>
          <w:numId w:val="3"/>
        </w:numPr>
        <w:ind w:left="284" w:hanging="284"/>
      </w:pPr>
      <w:r>
        <w:t>Baudirektion</w:t>
      </w:r>
    </w:p>
    <w:p w:rsidR="00154435" w:rsidRDefault="007075BE">
      <w:pPr>
        <w:pStyle w:val="Verteiler"/>
        <w:numPr>
          <w:ilvl w:val="0"/>
          <w:numId w:val="3"/>
        </w:numPr>
        <w:ind w:left="284" w:hanging="284"/>
      </w:pPr>
      <w:r>
        <w:t>Direktionssekretariat Baudirektion</w:t>
      </w:r>
    </w:p>
    <w:p w:rsidR="00154435" w:rsidRDefault="007075BE">
      <w:pPr>
        <w:pStyle w:val="Verteiler"/>
        <w:numPr>
          <w:ilvl w:val="0"/>
          <w:numId w:val="3"/>
        </w:numPr>
        <w:ind w:left="284" w:hanging="284"/>
      </w:pPr>
      <w:r>
        <w:t>Fachstelle öffentlicher Verkehr und Projektentwicklung</w:t>
      </w:r>
    </w:p>
    <w:p w:rsidR="003E2E41" w:rsidRDefault="007075BE">
      <w:pPr>
        <w:tabs>
          <w:tab w:val="center" w:pos="7088"/>
        </w:tabs>
      </w:pPr>
    </w:p>
    <w:p w:rsidR="006B2213" w:rsidRDefault="007075BE">
      <w:pPr>
        <w:tabs>
          <w:tab w:val="center" w:pos="7088"/>
        </w:tabs>
        <w:rPr>
          <w:sz w:val="16"/>
          <w:szCs w:val="16"/>
        </w:rPr>
      </w:pPr>
      <w:r w:rsidRPr="0074787E">
        <w:rPr>
          <w:sz w:val="16"/>
          <w:szCs w:val="16"/>
        </w:rPr>
        <w:t>NWBD.344</w:t>
      </w:r>
    </w:p>
    <w:p w:rsidR="00B876DC" w:rsidRPr="00B876DC" w:rsidRDefault="007075BE">
      <w:pPr>
        <w:tabs>
          <w:tab w:val="center" w:pos="7088"/>
        </w:tabs>
        <w:rPr>
          <w:szCs w:val="22"/>
        </w:rPr>
      </w:pPr>
    </w:p>
    <w:p w:rsidR="003E2E41" w:rsidRDefault="00A04B60">
      <w:pPr>
        <w:pStyle w:val="Unterschrift"/>
      </w:pPr>
      <w:r>
        <w:rPr>
          <w:noProof/>
          <w:lang w:eastAsia="de-CH"/>
        </w:rPr>
        <w:pict>
          <v:group id="_x0000_s1028" style="position:absolute;margin-left:175.6pt;margin-top:29.55pt;width:194.5pt;height:99pt;z-index:-251658240" coordorigin="5670,4882" coordsize="389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16" o:spid="_x0000_s1026" type="#_x0000_t75" style="position:absolute;left:5670;top:4882;width:2025;height:1980;visibility:visible;mso-wrap-style:square;mso-wrap-distance-left:.00025mm;mso-wrap-distance-top:0;mso-wrap-distance-right:.00025mm;mso-wrap-distance-bottom:0">
              <v:imagedata r:id="rId7" o:title="" gain="109227f" blacklevel="-6554f"/>
            </v:shape>
            <v:shape id="Bild 19" o:spid="_x0000_s1027" type="#_x0000_t75" style="position:absolute;left:8105;top:5423;width:1455;height:705;visibility:visible;mso-wrap-style:square;mso-wrap-distance-left:.00025mm;mso-wrap-distance-top:0;mso-wrap-distance-right:.00025mm;mso-wrap-distance-bottom:0">
              <v:imagedata r:id="rId8" o:title=""/>
            </v:shape>
          </v:group>
        </w:pict>
      </w:r>
      <w:r w:rsidR="007075BE">
        <w:tab/>
        <w:t>REGIERUNGSRAT NIDWALDEN</w:t>
      </w:r>
      <w:r w:rsidR="007075BE">
        <w:br/>
      </w:r>
      <w:r w:rsidR="007075BE">
        <w:br/>
      </w:r>
      <w:r w:rsidR="007075BE">
        <w:tab/>
      </w:r>
      <w:r w:rsidR="007075BE">
        <w:tab/>
        <w:t>Landschreiber</w:t>
      </w:r>
    </w:p>
    <w:p w:rsidR="003E2E41" w:rsidRDefault="007075BE"/>
    <w:sectPr w:rsidR="003E2E41" w:rsidSect="006C67E8">
      <w:headerReference w:type="default" r:id="rId9"/>
      <w:headerReference w:type="first" r:id="rId10"/>
      <w:pgSz w:w="11907" w:h="16840" w:code="9"/>
      <w:pgMar w:top="1134" w:right="1134" w:bottom="1191" w:left="1134" w:header="454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60" w:rsidRDefault="00A04B60" w:rsidP="00A04B60">
      <w:r>
        <w:separator/>
      </w:r>
    </w:p>
  </w:endnote>
  <w:endnote w:type="continuationSeparator" w:id="0">
    <w:p w:rsidR="00A04B60" w:rsidRDefault="00A04B60" w:rsidP="00A0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-T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60" w:rsidRDefault="00A04B60" w:rsidP="00A04B60">
      <w:r>
        <w:separator/>
      </w:r>
    </w:p>
  </w:footnote>
  <w:footnote w:type="continuationSeparator" w:id="0">
    <w:p w:rsidR="00A04B60" w:rsidRDefault="00A04B60" w:rsidP="00A04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41" w:rsidRDefault="00A04B60">
    <w:pPr>
      <w:pStyle w:val="Kopfzeile"/>
    </w:pPr>
    <w:r>
      <w:rPr>
        <w:rStyle w:val="Seitenzahl"/>
      </w:rPr>
      <w:fldChar w:fldCharType="begin"/>
    </w:r>
    <w:r w:rsidR="007075BE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075BE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41" w:rsidRDefault="007075BE">
    <w:pPr>
      <w:pStyle w:val="Kopfzeile"/>
      <w:rPr>
        <w:sz w:val="2"/>
      </w:rPr>
    </w:pPr>
  </w:p>
  <w:tbl>
    <w:tblPr>
      <w:tblW w:w="9072" w:type="dxa"/>
      <w:tblLayout w:type="fixed"/>
      <w:tblCellMar>
        <w:left w:w="0" w:type="dxa"/>
        <w:right w:w="0" w:type="dxa"/>
      </w:tblCellMar>
      <w:tblLook w:val="04A0"/>
    </w:tblPr>
    <w:tblGrid>
      <w:gridCol w:w="896"/>
      <w:gridCol w:w="8176"/>
    </w:tblGrid>
    <w:tr w:rsidR="00A04B60" w:rsidTr="004531DA">
      <w:trPr>
        <w:cantSplit/>
        <w:trHeight w:val="196"/>
      </w:trPr>
      <w:tc>
        <w:tcPr>
          <w:tcW w:w="896" w:type="dxa"/>
          <w:hideMark/>
        </w:tcPr>
        <w:p w:rsidR="00650B34" w:rsidRPr="00650B34" w:rsidRDefault="007075BE" w:rsidP="0048260B">
          <w:pPr>
            <w:jc w:val="center"/>
            <w:rPr>
              <w:rFonts w:cs="Tahoma"/>
              <w:noProof/>
              <w:sz w:val="20"/>
              <w:lang w:eastAsia="de-CH"/>
            </w:rPr>
          </w:pPr>
          <w:r>
            <w:rPr>
              <w:rFonts w:cs="Tahoma"/>
              <w:noProof/>
              <w:sz w:val="20"/>
              <w:lang w:eastAsia="de-CH"/>
            </w:rPr>
            <w:drawing>
              <wp:inline distT="0" distB="0" distL="0" distR="0">
                <wp:extent cx="547370" cy="534670"/>
                <wp:effectExtent l="19050" t="0" r="508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633" t="1093" r="2177" b="359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6" w:type="dxa"/>
          <w:vMerge w:val="restart"/>
        </w:tcPr>
        <w:tbl>
          <w:tblPr>
            <w:tblpPr w:leftFromText="141" w:rightFromText="141" w:vertAnchor="text" w:horzAnchor="margin" w:tblpY="843"/>
            <w:tblOverlap w:val="never"/>
            <w:tblW w:w="8537" w:type="dxa"/>
            <w:tblInd w:w="2" w:type="dxa"/>
            <w:tblBorders>
              <w:top w:val="single" w:sz="2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152"/>
            <w:gridCol w:w="2268"/>
            <w:gridCol w:w="158"/>
            <w:gridCol w:w="2264"/>
            <w:gridCol w:w="140"/>
            <w:gridCol w:w="3555"/>
          </w:tblGrid>
          <w:tr w:rsidR="00A04B60" w:rsidTr="00C5256B">
            <w:trPr>
              <w:trHeight w:val="284"/>
            </w:trPr>
            <w:tc>
              <w:tcPr>
                <w:tcW w:w="152" w:type="dxa"/>
                <w:tcBorders>
                  <w:top w:val="nil"/>
                </w:tcBorders>
              </w:tcPr>
              <w:p w:rsidR="00650B34" w:rsidRPr="00650B34" w:rsidRDefault="007075BE" w:rsidP="00650B34">
                <w:pPr>
                  <w:spacing w:before="60"/>
                  <w:jc w:val="left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tcBorders>
                  <w:top w:val="single" w:sz="2" w:space="0" w:color="000000"/>
                </w:tcBorders>
              </w:tcPr>
              <w:p w:rsidR="00650B34" w:rsidRPr="00650B34" w:rsidRDefault="007075BE" w:rsidP="00650B34">
                <w:pPr>
                  <w:spacing w:before="60"/>
                  <w:jc w:val="left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  <w:r>
                  <w:rPr>
                    <w:rFonts w:ascii="Gill Sans" w:hAnsi="Gill Sans" w:cs="Arial"/>
                    <w:caps/>
                    <w:sz w:val="14"/>
                    <w:szCs w:val="14"/>
                  </w:rPr>
                  <w:t>REGIERUNGSRAT</w:t>
                </w:r>
              </w:p>
            </w:tc>
            <w:tc>
              <w:tcPr>
                <w:tcW w:w="158" w:type="dxa"/>
                <w:tcBorders>
                  <w:top w:val="nil"/>
                </w:tcBorders>
              </w:tcPr>
              <w:p w:rsidR="00650B34" w:rsidRPr="00650B34" w:rsidRDefault="007075BE" w:rsidP="00650B34">
                <w:pPr>
                  <w:spacing w:before="60" w:after="60"/>
                  <w:rPr>
                    <w:rFonts w:cs="Tahoma"/>
                  </w:rPr>
                </w:pPr>
              </w:p>
            </w:tc>
            <w:tc>
              <w:tcPr>
                <w:tcW w:w="2264" w:type="dxa"/>
              </w:tcPr>
              <w:p w:rsidR="00650B34" w:rsidRPr="00650B34" w:rsidRDefault="007075BE" w:rsidP="00650B34">
                <w:pPr>
                  <w:spacing w:before="60"/>
                  <w:jc w:val="left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</w:p>
            </w:tc>
            <w:tc>
              <w:tcPr>
                <w:tcW w:w="140" w:type="dxa"/>
                <w:tcBorders>
                  <w:top w:val="nil"/>
                </w:tcBorders>
              </w:tcPr>
              <w:p w:rsidR="00650B34" w:rsidRPr="00650B34" w:rsidRDefault="007075BE" w:rsidP="00650B34">
                <w:pPr>
                  <w:spacing w:before="60" w:after="60"/>
                  <w:rPr>
                    <w:rFonts w:cs="Tahoma"/>
                  </w:rPr>
                </w:pPr>
              </w:p>
            </w:tc>
            <w:tc>
              <w:tcPr>
                <w:tcW w:w="3555" w:type="dxa"/>
              </w:tcPr>
              <w:p w:rsidR="00650B34" w:rsidRPr="00650B34" w:rsidRDefault="007075BE" w:rsidP="006759BE">
                <w:pPr>
                  <w:spacing w:before="60"/>
                  <w:jc w:val="left"/>
                  <w:rPr>
                    <w:rFonts w:ascii="Gill Sans" w:hAnsi="Gill Sans" w:cs="Arial"/>
                    <w:sz w:val="14"/>
                    <w:szCs w:val="14"/>
                  </w:rPr>
                </w:pPr>
                <w:r>
                  <w:rPr>
                    <w:rFonts w:ascii="Gill Sans" w:hAnsi="Gill Sans" w:cs="Arial"/>
                    <w:caps/>
                    <w:sz w:val="14"/>
                    <w:szCs w:val="14"/>
                  </w:rPr>
                  <w:t>PROTOKOLLAUSZUG</w:t>
                </w:r>
              </w:p>
            </w:tc>
          </w:tr>
        </w:tbl>
        <w:p w:rsidR="0048260B" w:rsidRDefault="007075BE" w:rsidP="00650B34">
          <w:pPr>
            <w:jc w:val="left"/>
            <w:rPr>
              <w:rFonts w:cs="Tahoma"/>
              <w:sz w:val="20"/>
            </w:rPr>
          </w:pPr>
        </w:p>
        <w:p w:rsidR="00650B34" w:rsidRPr="0048260B" w:rsidRDefault="007075BE" w:rsidP="0048260B">
          <w:pPr>
            <w:ind w:firstLine="709"/>
            <w:rPr>
              <w:rFonts w:cs="Tahoma"/>
              <w:sz w:val="20"/>
            </w:rPr>
          </w:pPr>
        </w:p>
      </w:tc>
    </w:tr>
    <w:tr w:rsidR="00A04B60" w:rsidTr="004531DA">
      <w:trPr>
        <w:cantSplit/>
        <w:trHeight w:val="195"/>
      </w:trPr>
      <w:tc>
        <w:tcPr>
          <w:tcW w:w="896" w:type="dxa"/>
          <w:hideMark/>
        </w:tcPr>
        <w:p w:rsidR="00650B34" w:rsidRPr="00650B34" w:rsidRDefault="007075BE" w:rsidP="00650B34">
          <w:pPr>
            <w:spacing w:before="60"/>
            <w:jc w:val="center"/>
            <w:rPr>
              <w:rFonts w:ascii="Gill Sans" w:hAnsi="Gill Sans" w:cs="Arial"/>
              <w:caps/>
              <w:noProof/>
              <w:sz w:val="14"/>
              <w:szCs w:val="14"/>
              <w:lang w:eastAsia="de-CH"/>
            </w:rPr>
          </w:pPr>
          <w:r w:rsidRPr="00650B34">
            <w:rPr>
              <w:rFonts w:ascii="Gill Sans" w:hAnsi="Gill Sans" w:cs="Arial"/>
              <w:caps/>
              <w:noProof/>
              <w:sz w:val="14"/>
              <w:szCs w:val="14"/>
              <w:lang w:eastAsia="de-CH"/>
            </w:rPr>
            <w:t>Kanton Nidwalden</w:t>
          </w:r>
        </w:p>
      </w:tc>
      <w:tc>
        <w:tcPr>
          <w:tcW w:w="8176" w:type="dxa"/>
          <w:vMerge/>
        </w:tcPr>
        <w:p w:rsidR="00650B34" w:rsidRPr="00650B34" w:rsidRDefault="007075BE" w:rsidP="00650B34">
          <w:pPr>
            <w:spacing w:before="60"/>
            <w:jc w:val="left"/>
            <w:rPr>
              <w:rFonts w:ascii="Gill Sans" w:hAnsi="Gill Sans" w:cs="Arial"/>
              <w:caps/>
              <w:sz w:val="14"/>
              <w:szCs w:val="14"/>
            </w:rPr>
          </w:pPr>
        </w:p>
      </w:tc>
    </w:tr>
  </w:tbl>
  <w:p w:rsidR="00650B34" w:rsidRPr="00650B34" w:rsidRDefault="007075BE" w:rsidP="00650B34">
    <w:pPr>
      <w:tabs>
        <w:tab w:val="center" w:pos="4536"/>
        <w:tab w:val="right" w:pos="9072"/>
      </w:tabs>
      <w:jc w:val="left"/>
      <w:rPr>
        <w:rFonts w:cs="Tahoma"/>
        <w:sz w:val="20"/>
      </w:rPr>
    </w:pPr>
  </w:p>
  <w:p w:rsidR="003E2E41" w:rsidRDefault="007075BE">
    <w:pPr>
      <w:pStyle w:val="Kopfzeile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start w:val="1"/>
      <w:numFmt w:val="decimal"/>
      <w:pStyle w:val="berschrift2"/>
      <w:lvlText w:val="%2"/>
      <w:legacy w:legacy="1" w:legacySpace="144" w:legacyIndent="0"/>
      <w:lvlJc w:val="left"/>
    </w:lvl>
    <w:lvl w:ilvl="2">
      <w:start w:val="1"/>
      <w:numFmt w:val="decimal"/>
      <w:pStyle w:val="berschrift3"/>
      <w:lvlText w:val="%2.%3"/>
      <w:legacy w:legacy="1" w:legacySpace="144" w:legacyIndent="0"/>
      <w:lvlJc w:val="left"/>
    </w:lvl>
    <w:lvl w:ilvl="3">
      <w:start w:val="1"/>
      <w:numFmt w:val="decimal"/>
      <w:pStyle w:val="berschrift4"/>
      <w:lvlText w:val="%2.%3.%4"/>
      <w:legacy w:legacy="1" w:legacySpace="144" w:legacyIndent="0"/>
      <w:lvlJc w:val="left"/>
    </w:lvl>
    <w:lvl w:ilvl="4">
      <w:start w:val="1"/>
      <w:numFmt w:val="decimal"/>
      <w:pStyle w:val="berschrift5"/>
      <w:lvlText w:val="%2.%3.%4.%5"/>
      <w:legacy w:legacy="1" w:legacySpace="144" w:legacyIndent="0"/>
      <w:lvlJc w:val="left"/>
    </w:lvl>
    <w:lvl w:ilvl="5">
      <w:start w:val="1"/>
      <w:numFmt w:val="decimal"/>
      <w:pStyle w:val="berschrift6"/>
      <w:lvlText w:val="%2.%3.%4.%5.%6"/>
      <w:legacy w:legacy="1" w:legacySpace="144" w:legacyIndent="0"/>
      <w:lvlJc w:val="left"/>
    </w:lvl>
    <w:lvl w:ilvl="6">
      <w:start w:val="1"/>
      <w:numFmt w:val="decimal"/>
      <w:pStyle w:val="berschrift7"/>
      <w:lvlText w:val="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DBB7329"/>
    <w:multiLevelType w:val="singleLevel"/>
    <w:tmpl w:val="9DB4A8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intFractionalCharacterWidth/>
  <w:mirrorMargin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nr = String.Empty;_x000D__x000A__x0009__x0009_Geschaeft ges = (Geschaeft) obj.Geschaeft;_x000D__x000A__x0009__x0009__x000D__x000A__x0009__x0009_if (ges.Signatur != null)_x000D__x000A__x0009__x0009_{_x000D__x000A__x0009__x0009__x0009_nr = ges.Signatur.ToString();_x000D__x000A__x0009__x0009_}_x000D__x000A__x0009__x0009_else_x000D__x000A__x0009__x0009_{_x000D__x000A__x0009__x0009__x0009_nr = ges.Laufnummer.ToString();_x000D__x000A__x0009__x0009_}_x000D__x000A__x0009__x0009__x0009__x000D__x000A_            return nr;_x000D__x000A_       }_x000D__x000A_   }_x000D__x000A_}"/>
    <w:docVar w:name="MetaTool_Script2_Path" w:val="Dokument"/>
    <w:docVar w:name="MetaTool_Script2_Report" w:val="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)_x000D__x000A__x0009__x0009__x0009__x0009__x0009_{_x000D__x000A__x0009__x0009__x0009__x0009__x0009__x0009_titel = unt.Traktadum.Titel;_x000D__x000A__x0009__x0009__x0009__x0009__x0009_}_x000D__x000A__x0009__x0009__x0009__x0009__x0009_else _x000D__x000A__x0009__x0009__x0009__x0009__x0009_{_x000D__x000A__x0009__x0009__x0009__x0009__x0009__x0009_if (obj.Geschaeft !=null &amp;&amp; obj.Geschaeft.Titel !=null)_x000D__x000A__x0009__x0009__x0009__x0009__x0009__x0009_{_x000D__x000A__x0009__x0009__x0009__x0009__x0009__x0009__x0009_titel = obj.Geschaeft.Titel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Geschaeft.Titel != null)_x000D__x000A__x0009__x0009__x0009__x0009_{_x000D__x000A__x0009__x0009__x0009__x0009__x0009_titel = obj.Geschaeft.Titel;_x000D__x000A__x0009__x0009__x0009__x0009_}_x000D__x000A__x0009__x0009__x0009__x0009__x000D__x000A__x0009__x0009__x0009_}_x0009__x000D__x000A__x0009__x0009__x0009_return titel;_x000D__x000A__x0009__x0009_}_x000D__x000A__x0009_}_x000D__x000A_} "/>
    <w:docVar w:name="MetaTool_TypeDefinition" w:val="Dokument"/>
  </w:docVars>
  <w:rsids>
    <w:rsidRoot w:val="00A04B60"/>
    <w:rsid w:val="007075BE"/>
    <w:rsid w:val="00A0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-TMS" w:eastAsia="Times New Roman" w:hAnsi="BR-TM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7E8"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rsid w:val="006C67E8"/>
    <w:pPr>
      <w:keepNext/>
      <w:keepLines/>
      <w:numPr>
        <w:numId w:val="1"/>
      </w:numPr>
      <w:spacing w:before="240" w:after="240"/>
      <w:jc w:val="left"/>
      <w:outlineLvl w:val="0"/>
    </w:pPr>
    <w:rPr>
      <w:b/>
      <w:u w:val="single"/>
    </w:rPr>
  </w:style>
  <w:style w:type="paragraph" w:styleId="berschrift2">
    <w:name w:val="heading 2"/>
    <w:basedOn w:val="berschrift1"/>
    <w:next w:val="Textkrper"/>
    <w:qFormat/>
    <w:rsid w:val="006C67E8"/>
    <w:pPr>
      <w:numPr>
        <w:ilvl w:val="1"/>
      </w:numPr>
      <w:ind w:left="567" w:hanging="567"/>
      <w:outlineLvl w:val="1"/>
    </w:pPr>
    <w:rPr>
      <w:u w:val="none"/>
    </w:rPr>
  </w:style>
  <w:style w:type="paragraph" w:styleId="berschrift3">
    <w:name w:val="heading 3"/>
    <w:basedOn w:val="berschrift2"/>
    <w:next w:val="Textkrper"/>
    <w:qFormat/>
    <w:rsid w:val="006C67E8"/>
    <w:pPr>
      <w:numPr>
        <w:ilvl w:val="2"/>
      </w:numPr>
      <w:spacing w:before="0"/>
      <w:outlineLvl w:val="2"/>
    </w:pPr>
  </w:style>
  <w:style w:type="paragraph" w:styleId="berschrift4">
    <w:name w:val="heading 4"/>
    <w:basedOn w:val="berschrift3"/>
    <w:next w:val="Textkrper"/>
    <w:qFormat/>
    <w:rsid w:val="006C67E8"/>
    <w:pPr>
      <w:numPr>
        <w:ilvl w:val="3"/>
      </w:numPr>
      <w:ind w:left="709" w:hanging="709"/>
      <w:outlineLvl w:val="3"/>
    </w:pPr>
  </w:style>
  <w:style w:type="paragraph" w:styleId="berschrift5">
    <w:name w:val="heading 5"/>
    <w:basedOn w:val="berschrift4"/>
    <w:next w:val="Standard"/>
    <w:qFormat/>
    <w:rsid w:val="006C67E8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qFormat/>
    <w:rsid w:val="006C67E8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6C67E8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6C67E8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6C67E8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C67E8"/>
    <w:pPr>
      <w:spacing w:after="240"/>
    </w:pPr>
  </w:style>
  <w:style w:type="paragraph" w:styleId="Standardeinzug">
    <w:name w:val="Normal Indent"/>
    <w:basedOn w:val="Standard"/>
    <w:semiHidden/>
    <w:rsid w:val="006C67E8"/>
    <w:pPr>
      <w:tabs>
        <w:tab w:val="left" w:pos="432"/>
      </w:tabs>
      <w:ind w:left="432" w:hanging="432"/>
    </w:pPr>
  </w:style>
  <w:style w:type="paragraph" w:customStyle="1" w:styleId="NummerundDatum">
    <w:name w:val="Nummer und Datum"/>
    <w:basedOn w:val="Standard"/>
    <w:next w:val="Rubrum"/>
    <w:rsid w:val="006C67E8"/>
    <w:pPr>
      <w:tabs>
        <w:tab w:val="left" w:pos="5103"/>
      </w:tabs>
      <w:spacing w:before="480"/>
      <w:jc w:val="left"/>
    </w:pPr>
  </w:style>
  <w:style w:type="paragraph" w:customStyle="1" w:styleId="Rubrum">
    <w:name w:val="Rubrum"/>
    <w:basedOn w:val="Standard"/>
    <w:next w:val="Textkrper"/>
    <w:rsid w:val="006C67E8"/>
    <w:pPr>
      <w:spacing w:before="720" w:after="240"/>
      <w:jc w:val="left"/>
    </w:pPr>
  </w:style>
  <w:style w:type="paragraph" w:styleId="Kopfzeile">
    <w:name w:val="header"/>
    <w:basedOn w:val="Standard"/>
    <w:semiHidden/>
    <w:rsid w:val="006C67E8"/>
    <w:pPr>
      <w:jc w:val="center"/>
    </w:pPr>
  </w:style>
  <w:style w:type="paragraph" w:customStyle="1" w:styleId="Gliederung">
    <w:name w:val="Gliederung"/>
    <w:basedOn w:val="Standard"/>
    <w:next w:val="Textkrper"/>
    <w:rsid w:val="006C67E8"/>
    <w:pPr>
      <w:keepNext/>
      <w:keepLines/>
      <w:spacing w:before="240" w:after="240"/>
      <w:jc w:val="left"/>
    </w:pPr>
    <w:rPr>
      <w:b/>
      <w:u w:val="single"/>
    </w:rPr>
  </w:style>
  <w:style w:type="paragraph" w:customStyle="1" w:styleId="Nummeriert">
    <w:name w:val="Nummeriert"/>
    <w:basedOn w:val="Textkrper"/>
    <w:rsid w:val="006C67E8"/>
    <w:pPr>
      <w:ind w:left="283" w:hanging="283"/>
    </w:pPr>
  </w:style>
  <w:style w:type="paragraph" w:customStyle="1" w:styleId="Spiegelstrich">
    <w:name w:val="Spiegelstrich"/>
    <w:basedOn w:val="Textkrper"/>
    <w:rsid w:val="006C67E8"/>
    <w:pPr>
      <w:spacing w:after="0"/>
      <w:ind w:left="284" w:hanging="284"/>
    </w:pPr>
  </w:style>
  <w:style w:type="paragraph" w:styleId="Textkrper-Zeileneinzug">
    <w:name w:val="Body Text Indent"/>
    <w:basedOn w:val="Textkrper"/>
    <w:semiHidden/>
    <w:rsid w:val="006C67E8"/>
    <w:pPr>
      <w:ind w:left="284"/>
    </w:pPr>
  </w:style>
  <w:style w:type="paragraph" w:styleId="Beschriftung">
    <w:name w:val="caption"/>
    <w:basedOn w:val="Standard"/>
    <w:next w:val="Standard"/>
    <w:qFormat/>
    <w:rsid w:val="006C67E8"/>
    <w:pPr>
      <w:spacing w:before="120" w:after="120"/>
    </w:pPr>
    <w:rPr>
      <w:b/>
    </w:rPr>
  </w:style>
  <w:style w:type="paragraph" w:styleId="Fuzeile">
    <w:name w:val="footer"/>
    <w:basedOn w:val="Standard"/>
    <w:semiHidden/>
    <w:rsid w:val="006C67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C67E8"/>
  </w:style>
  <w:style w:type="paragraph" w:customStyle="1" w:styleId="Verteiler">
    <w:name w:val="Verteiler"/>
    <w:basedOn w:val="Spiegelstrich"/>
    <w:rsid w:val="006C67E8"/>
    <w:pPr>
      <w:jc w:val="left"/>
    </w:pPr>
  </w:style>
  <w:style w:type="paragraph" w:styleId="Unterschrift">
    <w:name w:val="Signature"/>
    <w:basedOn w:val="Standard"/>
    <w:next w:val="Standard"/>
    <w:semiHidden/>
    <w:rsid w:val="006C67E8"/>
    <w:pPr>
      <w:tabs>
        <w:tab w:val="left" w:pos="5103"/>
        <w:tab w:val="left" w:pos="6039"/>
      </w:tabs>
      <w:spacing w:before="240"/>
      <w:jc w:val="left"/>
    </w:pPr>
  </w:style>
  <w:style w:type="paragraph" w:customStyle="1" w:styleId="Verteilertitel">
    <w:name w:val="Verteilertitel"/>
    <w:basedOn w:val="Standard"/>
    <w:next w:val="Verteiler"/>
    <w:rsid w:val="006C67E8"/>
    <w:pPr>
      <w:spacing w:before="240" w:after="120"/>
    </w:pPr>
  </w:style>
  <w:style w:type="paragraph" w:customStyle="1" w:styleId="KantonDirketionAmt">
    <w:name w:val="KantonDirketionAmt"/>
    <w:basedOn w:val="Standard"/>
    <w:rsid w:val="006C67E8"/>
    <w:pPr>
      <w:framePr w:wrap="around" w:vAnchor="page" w:hAnchor="text" w:y="455"/>
      <w:spacing w:line="210" w:lineRule="exact"/>
      <w:jc w:val="center"/>
    </w:pPr>
    <w:rPr>
      <w:rFonts w:ascii="Gill Sans" w:hAnsi="Gill Sans"/>
      <w:caps/>
      <w:sz w:val="21"/>
    </w:rPr>
  </w:style>
  <w:style w:type="paragraph" w:customStyle="1" w:styleId="Zwischentitel">
    <w:name w:val="Zwischentitel"/>
    <w:basedOn w:val="berschrift4"/>
    <w:next w:val="Textkrper"/>
    <w:rsid w:val="006C67E8"/>
    <w:pPr>
      <w:outlineLvl w:val="9"/>
    </w:pPr>
  </w:style>
  <w:style w:type="paragraph" w:customStyle="1" w:styleId="Empfnger">
    <w:name w:val="Empfänger"/>
    <w:basedOn w:val="Standard"/>
    <w:autoRedefine/>
    <w:rsid w:val="00FB626C"/>
    <w:pPr>
      <w:spacing w:before="60"/>
      <w:ind w:right="-100"/>
      <w:jc w:val="left"/>
    </w:pPr>
    <w:rPr>
      <w:rFonts w:ascii="Gill Sans" w:hAnsi="Gill Sans"/>
      <w:caps/>
      <w:noProof/>
      <w:sz w:val="14"/>
      <w:lang w:eastAsia="de-CH"/>
    </w:rPr>
  </w:style>
  <w:style w:type="paragraph" w:customStyle="1" w:styleId="EmpfngerAbsender">
    <w:name w:val="Empfänger Absender"/>
    <w:basedOn w:val="Empfnger"/>
    <w:qFormat/>
    <w:rsid w:val="00FB6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RRB</vt:lpstr>
    </vt:vector>
  </TitlesOfParts>
  <Company>Kanton Nidwalden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RRB</dc:title>
  <dc:subject>Kantonale Vorlagen</dc:subject>
  <dc:creator>Ursula Blättler</dc:creator>
  <cp:keywords>Version 2.0 für Office 97</cp:keywords>
  <dc:description>Titel</dc:description>
  <cp:lastModifiedBy>BDNW31</cp:lastModifiedBy>
  <cp:revision>2</cp:revision>
  <cp:lastPrinted>2013-12-19T07:38:00Z</cp:lastPrinted>
  <dcterms:created xsi:type="dcterms:W3CDTF">2014-04-11T08:17:00Z</dcterms:created>
  <dcterms:modified xsi:type="dcterms:W3CDTF">2014-04-11T08:17:00Z</dcterms:modified>
  <cp:category>Word 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absender">
    <vt:lpwstr> </vt:lpwstr>
  </property>
  <property fmtid="{D5CDD505-2E9C-101B-9397-08002B2CF9AE}" pid="3" name="absabteilung">
    <vt:lpwstr> </vt:lpwstr>
  </property>
  <property fmtid="{D5CDD505-2E9C-101B-9397-08002B2CF9AE}" pid="4" name="absadresse">
    <vt:lpwstr> </vt:lpwstr>
  </property>
  <property fmtid="{D5CDD505-2E9C-101B-9397-08002B2CF9AE}" pid="5" name="absamt">
    <vt:lpwstr> </vt:lpwstr>
  </property>
  <property fmtid="{D5CDD505-2E9C-101B-9397-08002B2CF9AE}" pid="6" name="absbeilagen">
    <vt:lpwstr> </vt:lpwstr>
  </property>
  <property fmtid="{D5CDD505-2E9C-101B-9397-08002B2CF9AE}" pid="7" name="absdirektion">
    <vt:lpwstr> </vt:lpwstr>
  </property>
  <property fmtid="{D5CDD505-2E9C-101B-9397-08002B2CF9AE}" pid="8" name="absfax">
    <vt:lpwstr> </vt:lpwstr>
  </property>
  <property fmtid="{D5CDD505-2E9C-101B-9397-08002B2CF9AE}" pid="9" name="absfunktion">
    <vt:lpwstr> </vt:lpwstr>
  </property>
  <property fmtid="{D5CDD505-2E9C-101B-9397-08002B2CF9AE}" pid="10" name="absgruss">
    <vt:lpwstr> </vt:lpwstr>
  </property>
  <property fmtid="{D5CDD505-2E9C-101B-9397-08002B2CF9AE}" pid="11" name="absinternet">
    <vt:lpwstr> </vt:lpwstr>
  </property>
  <property fmtid="{D5CDD505-2E9C-101B-9397-08002B2CF9AE}" pid="12" name="absmailamt">
    <vt:lpwstr> </vt:lpwstr>
  </property>
  <property fmtid="{D5CDD505-2E9C-101B-9397-08002B2CF9AE}" pid="13" name="absnamen">
    <vt:lpwstr> </vt:lpwstr>
  </property>
  <property fmtid="{D5CDD505-2E9C-101B-9397-08002B2CF9AE}" pid="14" name="absort">
    <vt:lpwstr> </vt:lpwstr>
  </property>
  <property fmtid="{D5CDD505-2E9C-101B-9397-08002B2CF9AE}" pid="15" name="abspckonto">
    <vt:lpwstr> </vt:lpwstr>
  </property>
  <property fmtid="{D5CDD505-2E9C-101B-9397-08002B2CF9AE}" pid="16" name="abspckonto1">
    <vt:lpwstr> </vt:lpwstr>
  </property>
  <property fmtid="{D5CDD505-2E9C-101B-9397-08002B2CF9AE}" pid="17" name="absstrasse">
    <vt:lpwstr> </vt:lpwstr>
  </property>
  <property fmtid="{D5CDD505-2E9C-101B-9397-08002B2CF9AE}" pid="18" name="abstelefonamt">
    <vt:lpwstr> </vt:lpwstr>
  </property>
  <property fmtid="{D5CDD505-2E9C-101B-9397-08002B2CF9AE}" pid="19" name="Anz_beilage">
    <vt:lpwstr> </vt:lpwstr>
  </property>
  <property fmtid="{D5CDD505-2E9C-101B-9397-08002B2CF9AE}" pid="20" name="betreff">
    <vt:lpwstr> </vt:lpwstr>
  </property>
  <property fmtid="{D5CDD505-2E9C-101B-9397-08002B2CF9AE}" pid="21" name="betreff1">
    <vt:lpwstr> </vt:lpwstr>
  </property>
  <property fmtid="{D5CDD505-2E9C-101B-9397-08002B2CF9AE}" pid="22" name="datumvisum">
    <vt:lpwstr> </vt:lpwstr>
  </property>
  <property fmtid="{D5CDD505-2E9C-101B-9397-08002B2CF9AE}" pid="23" name="empadresse">
    <vt:lpwstr> </vt:lpwstr>
  </property>
  <property fmtid="{D5CDD505-2E9C-101B-9397-08002B2CF9AE}" pid="24" name="empanredeformel">
    <vt:lpwstr> </vt:lpwstr>
  </property>
  <property fmtid="{D5CDD505-2E9C-101B-9397-08002B2CF9AE}" pid="25" name="EmpFaxNr">
    <vt:lpwstr> </vt:lpwstr>
  </property>
  <property fmtid="{D5CDD505-2E9C-101B-9397-08002B2CF9AE}" pid="26" name="feld1">
    <vt:lpwstr> </vt:lpwstr>
  </property>
  <property fmtid="{D5CDD505-2E9C-101B-9397-08002B2CF9AE}" pid="27" name="feld2">
    <vt:lpwstr> </vt:lpwstr>
  </property>
  <property fmtid="{D5CDD505-2E9C-101B-9397-08002B2CF9AE}" pid="28" name="feld3">
    <vt:lpwstr> </vt:lpwstr>
  </property>
  <property fmtid="{D5CDD505-2E9C-101B-9397-08002B2CF9AE}" pid="29" name="feld4">
    <vt:lpwstr> </vt:lpwstr>
  </property>
  <property fmtid="{D5CDD505-2E9C-101B-9397-08002B2CF9AE}" pid="30" name="feld5">
    <vt:lpwstr> </vt:lpwstr>
  </property>
  <property fmtid="{D5CDD505-2E9C-101B-9397-08002B2CF9AE}" pid="31" name="feld6">
    <vt:lpwstr> </vt:lpwstr>
  </property>
  <property fmtid="{D5CDD505-2E9C-101B-9397-08002B2CF9AE}" pid="32" name="grussamt">
    <vt:lpwstr> </vt:lpwstr>
  </property>
  <property fmtid="{D5CDD505-2E9C-101B-9397-08002B2CF9AE}" pid="33" name="Titel">
    <vt:lpwstr> </vt:lpwstr>
  </property>
  <property fmtid="{D5CDD505-2E9C-101B-9397-08002B2CF9AE}" pid="34" name="versand">
    <vt:lpwstr> </vt:lpwstr>
  </property>
</Properties>
</file>